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2B" w:rsidRPr="003E1FAE" w:rsidRDefault="0091152B" w:rsidP="0091152B">
      <w:pPr>
        <w:pStyle w:val="Title"/>
        <w:jc w:val="left"/>
        <w:rPr>
          <w:rFonts w:ascii="Microsoft Sans Serif" w:hAnsi="Microsoft Sans Serif" w:cs="Microsoft Sans Serif"/>
          <w:color w:val="008000"/>
          <w:sz w:val="56"/>
          <w:szCs w:val="56"/>
        </w:rPr>
      </w:pPr>
      <w:r>
        <w:rPr>
          <w:rFonts w:ascii="Papyrus" w:hAnsi="Papyrus"/>
          <w:noProof/>
          <w:color w:val="008000"/>
          <w:sz w:val="22"/>
          <w:lang w:eastAsia="en-AU"/>
        </w:rPr>
        <w:drawing>
          <wp:anchor distT="0" distB="0" distL="114300" distR="114300" simplePos="0" relativeHeight="251659264" behindDoc="0" locked="0" layoutInCell="1" allowOverlap="1" wp14:anchorId="5BAF04AD" wp14:editId="64535A3B">
            <wp:simplePos x="0" y="0"/>
            <wp:positionH relativeFrom="column">
              <wp:posOffset>-343535</wp:posOffset>
            </wp:positionH>
            <wp:positionV relativeFrom="paragraph">
              <wp:posOffset>-114300</wp:posOffset>
            </wp:positionV>
            <wp:extent cx="1711325" cy="1466850"/>
            <wp:effectExtent l="0" t="0" r="0" b="0"/>
            <wp:wrapSquare wrapText="right"/>
            <wp:docPr id="4" name="Picture 4" descr="NEWSCHOOL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CHOOLLOGO_2"/>
                    <pic:cNvPicPr>
                      <a:picLocks noChangeAspect="1" noChangeArrowheads="1"/>
                    </pic:cNvPicPr>
                  </pic:nvPicPr>
                  <pic:blipFill>
                    <a:blip r:embed="rId5" cstate="print"/>
                    <a:srcRect t="14285" b="21428"/>
                    <a:stretch>
                      <a:fillRect/>
                    </a:stretch>
                  </pic:blipFill>
                  <pic:spPr bwMode="auto">
                    <a:xfrm>
                      <a:off x="0" y="0"/>
                      <a:ext cx="1711325" cy="1466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5199">
        <w:rPr>
          <w:rFonts w:ascii="Papyrus" w:hAnsi="Papyrus"/>
          <w:color w:val="008000"/>
          <w:sz w:val="32"/>
        </w:rPr>
        <w:t xml:space="preserve">       </w:t>
      </w:r>
      <w:r>
        <w:rPr>
          <w:rFonts w:ascii="Papyrus" w:hAnsi="Papyrus"/>
          <w:color w:val="008000"/>
          <w:sz w:val="32"/>
        </w:rPr>
        <w:t xml:space="preserve">           </w:t>
      </w:r>
      <w:r w:rsidRPr="003E1FAE">
        <w:rPr>
          <w:rFonts w:ascii="Microsoft Sans Serif" w:hAnsi="Microsoft Sans Serif" w:cs="Microsoft Sans Serif"/>
          <w:color w:val="008000"/>
          <w:sz w:val="56"/>
          <w:szCs w:val="56"/>
        </w:rPr>
        <w:t>Broke Public School</w:t>
      </w:r>
    </w:p>
    <w:p w:rsidR="0091152B" w:rsidRPr="00CD58BE" w:rsidRDefault="0091152B" w:rsidP="0091152B">
      <w:pPr>
        <w:tabs>
          <w:tab w:val="center" w:pos="5669"/>
        </w:tabs>
        <w:jc w:val="both"/>
        <w:rPr>
          <w:rFonts w:ascii="Microsoft Sans Serif" w:hAnsi="Microsoft Sans Serif" w:cs="Microsoft Sans Serif"/>
          <w:color w:val="008000"/>
          <w:sz w:val="20"/>
          <w:szCs w:val="20"/>
        </w:rPr>
      </w:pPr>
      <w:r>
        <w:rPr>
          <w:rFonts w:ascii="Microsoft Sans Serif" w:hAnsi="Microsoft Sans Serif" w:cs="Microsoft Sans Serif"/>
          <w:color w:val="008000"/>
          <w:sz w:val="20"/>
          <w:szCs w:val="20"/>
        </w:rPr>
        <w:t xml:space="preserve">                               </w:t>
      </w:r>
      <w:r w:rsidRPr="00CD58BE">
        <w:rPr>
          <w:rFonts w:ascii="Microsoft Sans Serif" w:hAnsi="Microsoft Sans Serif" w:cs="Microsoft Sans Serif"/>
          <w:color w:val="008000"/>
          <w:sz w:val="20"/>
          <w:szCs w:val="20"/>
        </w:rPr>
        <w:t xml:space="preserve">  18 - 26 Cochrane Street</w:t>
      </w:r>
      <w:proofErr w:type="gramStart"/>
      <w:r w:rsidRPr="00CD58BE">
        <w:rPr>
          <w:rFonts w:ascii="Microsoft Sans Serif" w:hAnsi="Microsoft Sans Serif" w:cs="Microsoft Sans Serif"/>
          <w:color w:val="008000"/>
          <w:sz w:val="20"/>
          <w:szCs w:val="20"/>
        </w:rPr>
        <w:t>,  Broke</w:t>
      </w:r>
      <w:proofErr w:type="gramEnd"/>
      <w:r w:rsidRPr="00CD58BE">
        <w:rPr>
          <w:rFonts w:ascii="Microsoft Sans Serif" w:hAnsi="Microsoft Sans Serif" w:cs="Microsoft Sans Serif"/>
          <w:color w:val="008000"/>
          <w:sz w:val="20"/>
          <w:szCs w:val="20"/>
        </w:rPr>
        <w:t xml:space="preserve">   NSW   2330</w:t>
      </w:r>
    </w:p>
    <w:p w:rsidR="0091152B" w:rsidRDefault="0091152B" w:rsidP="0091152B">
      <w:pPr>
        <w:tabs>
          <w:tab w:val="left" w:pos="5245"/>
          <w:tab w:val="center" w:pos="5669"/>
        </w:tabs>
        <w:ind w:left="720"/>
        <w:jc w:val="both"/>
        <w:rPr>
          <w:rFonts w:ascii="Microsoft Sans Serif" w:hAnsi="Microsoft Sans Serif" w:cs="Microsoft Sans Serif"/>
          <w:color w:val="008000"/>
          <w:sz w:val="20"/>
          <w:szCs w:val="20"/>
        </w:rPr>
      </w:pPr>
      <w:r>
        <w:rPr>
          <w:rFonts w:ascii="Microsoft Sans Serif" w:hAnsi="Microsoft Sans Serif" w:cs="Microsoft Sans Serif"/>
          <w:color w:val="008000"/>
          <w:sz w:val="20"/>
          <w:szCs w:val="20"/>
        </w:rPr>
        <w:t xml:space="preserve">    </w:t>
      </w:r>
      <w:r w:rsidRPr="00CD58BE">
        <w:rPr>
          <w:rFonts w:ascii="Microsoft Sans Serif" w:hAnsi="Microsoft Sans Serif" w:cs="Microsoft Sans Serif"/>
          <w:color w:val="008000"/>
          <w:sz w:val="20"/>
          <w:szCs w:val="20"/>
        </w:rPr>
        <w:t xml:space="preserve">   </w:t>
      </w:r>
      <w:r>
        <w:rPr>
          <w:rFonts w:ascii="Microsoft Sans Serif" w:hAnsi="Microsoft Sans Serif" w:cs="Microsoft Sans Serif"/>
          <w:color w:val="008000"/>
          <w:sz w:val="20"/>
          <w:szCs w:val="20"/>
        </w:rPr>
        <w:t xml:space="preserve">               </w:t>
      </w:r>
      <w:r w:rsidRPr="00CD58BE">
        <w:rPr>
          <w:rFonts w:ascii="Microsoft Sans Serif" w:hAnsi="Microsoft Sans Serif" w:cs="Microsoft Sans Serif"/>
          <w:color w:val="008000"/>
          <w:sz w:val="20"/>
          <w:szCs w:val="20"/>
        </w:rPr>
        <w:t xml:space="preserve">    Telephone:  02 6579 1040    </w:t>
      </w:r>
      <w:r>
        <w:rPr>
          <w:rFonts w:ascii="Microsoft Sans Serif" w:hAnsi="Microsoft Sans Serif" w:cs="Microsoft Sans Serif"/>
          <w:color w:val="008000"/>
          <w:sz w:val="20"/>
          <w:szCs w:val="20"/>
        </w:rPr>
        <w:t>Facsimile:  02 6579 1242</w:t>
      </w:r>
    </w:p>
    <w:p w:rsidR="0091152B" w:rsidRPr="00CD58BE" w:rsidRDefault="0091152B" w:rsidP="0091152B">
      <w:pPr>
        <w:tabs>
          <w:tab w:val="left" w:pos="5245"/>
          <w:tab w:val="center" w:pos="5669"/>
        </w:tabs>
        <w:ind w:left="720"/>
        <w:jc w:val="both"/>
        <w:rPr>
          <w:rFonts w:ascii="Microsoft Sans Serif" w:hAnsi="Microsoft Sans Serif" w:cs="Microsoft Sans Serif"/>
          <w:color w:val="008000"/>
          <w:sz w:val="20"/>
          <w:szCs w:val="20"/>
        </w:rPr>
      </w:pPr>
      <w:r>
        <w:rPr>
          <w:rFonts w:ascii="Microsoft Sans Serif" w:hAnsi="Microsoft Sans Serif" w:cs="Microsoft Sans Serif"/>
          <w:color w:val="008000"/>
          <w:sz w:val="20"/>
          <w:szCs w:val="20"/>
        </w:rPr>
        <w:t xml:space="preserve">                                                     Mobile 0467748284                                                 </w:t>
      </w:r>
    </w:p>
    <w:p w:rsidR="0091152B" w:rsidRPr="00CD58BE" w:rsidRDefault="0091152B" w:rsidP="0091152B">
      <w:pPr>
        <w:tabs>
          <w:tab w:val="center" w:pos="5669"/>
          <w:tab w:val="left" w:pos="6663"/>
        </w:tabs>
        <w:jc w:val="both"/>
        <w:rPr>
          <w:rFonts w:ascii="Microsoft Sans Serif" w:hAnsi="Microsoft Sans Serif" w:cs="Microsoft Sans Serif"/>
          <w:color w:val="008000"/>
          <w:sz w:val="20"/>
          <w:szCs w:val="20"/>
        </w:rPr>
      </w:pPr>
      <w:r w:rsidRPr="00CD58BE">
        <w:rPr>
          <w:rFonts w:ascii="Microsoft Sans Serif" w:hAnsi="Microsoft Sans Serif" w:cs="Microsoft Sans Serif"/>
          <w:color w:val="008000"/>
          <w:sz w:val="20"/>
          <w:szCs w:val="20"/>
        </w:rPr>
        <w:t xml:space="preserve">   </w:t>
      </w:r>
      <w:r>
        <w:rPr>
          <w:rFonts w:ascii="Microsoft Sans Serif" w:hAnsi="Microsoft Sans Serif" w:cs="Microsoft Sans Serif"/>
          <w:color w:val="008000"/>
          <w:sz w:val="20"/>
          <w:szCs w:val="20"/>
        </w:rPr>
        <w:t xml:space="preserve">      </w:t>
      </w:r>
      <w:hyperlink r:id="rId6" w:history="1">
        <w:r w:rsidRPr="00CD58BE">
          <w:rPr>
            <w:rFonts w:ascii="Microsoft Sans Serif" w:hAnsi="Microsoft Sans Serif" w:cs="Microsoft Sans Serif"/>
            <w:color w:val="008000"/>
            <w:sz w:val="20"/>
            <w:szCs w:val="20"/>
          </w:rPr>
          <w:t>www.broke-p.schools.nsw.edu.au</w:t>
        </w:r>
      </w:hyperlink>
      <w:r>
        <w:rPr>
          <w:rFonts w:ascii="Microsoft Sans Serif" w:hAnsi="Microsoft Sans Serif" w:cs="Microsoft Sans Serif"/>
          <w:color w:val="008000"/>
          <w:sz w:val="20"/>
          <w:szCs w:val="20"/>
        </w:rPr>
        <w:t xml:space="preserve">     b</w:t>
      </w:r>
      <w:r w:rsidRPr="00CD58BE">
        <w:rPr>
          <w:rFonts w:ascii="Microsoft Sans Serif" w:hAnsi="Microsoft Sans Serif" w:cs="Microsoft Sans Serif"/>
          <w:color w:val="008000"/>
          <w:sz w:val="20"/>
          <w:szCs w:val="20"/>
        </w:rPr>
        <w:t xml:space="preserve">roke-p.school@det.nsw.edu.au  </w:t>
      </w:r>
    </w:p>
    <w:p w:rsidR="0091152B" w:rsidRDefault="0091152B" w:rsidP="0091152B">
      <w:pPr>
        <w:jc w:val="both"/>
        <w:rPr>
          <w:rFonts w:ascii="Microsoft Sans Serif" w:hAnsi="Microsoft Sans Serif" w:cs="Microsoft Sans Serif"/>
          <w:sz w:val="28"/>
          <w:szCs w:val="28"/>
        </w:rPr>
      </w:pPr>
      <w:r>
        <w:rPr>
          <w:rFonts w:ascii="Microsoft Sans Serif" w:hAnsi="Microsoft Sans Serif" w:cs="Microsoft Sans Serif"/>
          <w:sz w:val="28"/>
          <w:szCs w:val="28"/>
        </w:rPr>
        <w:t xml:space="preserve"> </w:t>
      </w:r>
    </w:p>
    <w:p w:rsidR="00F61934" w:rsidRDefault="00F61934"/>
    <w:p w:rsidR="0091152B" w:rsidRDefault="0091152B"/>
    <w:p w:rsidR="0091152B" w:rsidRPr="0091152B" w:rsidRDefault="0091152B">
      <w:pPr>
        <w:rPr>
          <w:rFonts w:asciiTheme="minorHAnsi" w:hAnsiTheme="minorHAnsi"/>
        </w:rPr>
      </w:pPr>
    </w:p>
    <w:p w:rsidR="0091152B" w:rsidRPr="003D1B2A" w:rsidRDefault="0091152B">
      <w:pPr>
        <w:rPr>
          <w:rFonts w:ascii="Arial" w:hAnsi="Arial" w:cs="Arial"/>
          <w:b/>
        </w:rPr>
      </w:pPr>
      <w:r w:rsidRPr="003D1B2A">
        <w:rPr>
          <w:rFonts w:ascii="Arial" w:hAnsi="Arial" w:cs="Arial"/>
          <w:b/>
        </w:rPr>
        <w:t>Enrolment Policy Statement</w:t>
      </w:r>
    </w:p>
    <w:p w:rsidR="0091152B" w:rsidRPr="003D1B2A" w:rsidRDefault="0091152B" w:rsidP="0091152B">
      <w:pPr>
        <w:pStyle w:val="Default"/>
      </w:pPr>
    </w:p>
    <w:p w:rsidR="0091152B" w:rsidRPr="003D1B2A" w:rsidRDefault="0091152B" w:rsidP="0091152B">
      <w:pPr>
        <w:rPr>
          <w:rFonts w:ascii="Arial" w:hAnsi="Arial" w:cs="Arial"/>
          <w:color w:val="0000FF"/>
          <w:sz w:val="23"/>
          <w:szCs w:val="23"/>
        </w:rPr>
      </w:pPr>
      <w:r w:rsidRPr="003D1B2A">
        <w:rPr>
          <w:rFonts w:ascii="Arial" w:hAnsi="Arial" w:cs="Arial"/>
          <w:sz w:val="23"/>
          <w:szCs w:val="23"/>
        </w:rPr>
        <w:t xml:space="preserve">This document describes the practices to be undertaken by Broke Public School based on the DEC policy: Enrolment of Students in Government </w:t>
      </w:r>
      <w:proofErr w:type="gramStart"/>
      <w:r w:rsidRPr="003D1B2A">
        <w:rPr>
          <w:rFonts w:ascii="Arial" w:hAnsi="Arial" w:cs="Arial"/>
          <w:sz w:val="23"/>
          <w:szCs w:val="23"/>
        </w:rPr>
        <w:t>School which</w:t>
      </w:r>
      <w:proofErr w:type="gramEnd"/>
      <w:r w:rsidRPr="003D1B2A">
        <w:rPr>
          <w:rFonts w:ascii="Arial" w:hAnsi="Arial" w:cs="Arial"/>
          <w:sz w:val="23"/>
          <w:szCs w:val="23"/>
        </w:rPr>
        <w:t xml:space="preserve"> can be found at </w:t>
      </w:r>
      <w:hyperlink r:id="rId7" w:history="1">
        <w:r w:rsidRPr="003D1B2A">
          <w:rPr>
            <w:rStyle w:val="Hyperlink"/>
            <w:rFonts w:ascii="Arial" w:hAnsi="Arial" w:cs="Arial"/>
            <w:sz w:val="23"/>
            <w:szCs w:val="23"/>
          </w:rPr>
          <w:t>https://education.nsw.gov.au/policy-library/policies/enrolment-of-students-in-nsw-government-schools-a-summary-and-consolidation-of-policy</w:t>
        </w:r>
      </w:hyperlink>
    </w:p>
    <w:p w:rsidR="0091152B" w:rsidRPr="003D1B2A" w:rsidRDefault="0091152B" w:rsidP="0091152B">
      <w:pPr>
        <w:rPr>
          <w:rFonts w:ascii="Arial" w:hAnsi="Arial" w:cs="Arial"/>
          <w:color w:val="0000FF"/>
          <w:sz w:val="23"/>
          <w:szCs w:val="23"/>
        </w:rPr>
      </w:pPr>
    </w:p>
    <w:p w:rsidR="0091152B" w:rsidRPr="003D1B2A" w:rsidRDefault="0091152B" w:rsidP="0091152B">
      <w:pPr>
        <w:rPr>
          <w:rFonts w:ascii="Arial" w:hAnsi="Arial" w:cs="Arial"/>
          <w:color w:val="0000FF"/>
          <w:sz w:val="23"/>
          <w:szCs w:val="23"/>
        </w:rPr>
      </w:pPr>
    </w:p>
    <w:p w:rsidR="0091152B" w:rsidRPr="003D1B2A" w:rsidRDefault="0091152B" w:rsidP="0091152B">
      <w:pPr>
        <w:rPr>
          <w:rFonts w:ascii="Arial" w:hAnsi="Arial" w:cs="Arial"/>
          <w:b/>
        </w:rPr>
      </w:pPr>
      <w:r w:rsidRPr="003D1B2A">
        <w:rPr>
          <w:rFonts w:ascii="Arial" w:hAnsi="Arial" w:cs="Arial"/>
          <w:b/>
        </w:rPr>
        <w:t>Rationale</w:t>
      </w:r>
    </w:p>
    <w:p w:rsidR="0091152B" w:rsidRPr="003D1B2A" w:rsidRDefault="0091152B" w:rsidP="0091152B">
      <w:pPr>
        <w:rPr>
          <w:rFonts w:ascii="Arial" w:hAnsi="Arial" w:cs="Arial"/>
          <w:b/>
        </w:rPr>
      </w:pPr>
    </w:p>
    <w:p w:rsidR="0091152B" w:rsidRPr="003D1B2A" w:rsidRDefault="0091152B" w:rsidP="0091152B">
      <w:pPr>
        <w:pStyle w:val="Default"/>
        <w:rPr>
          <w:sz w:val="23"/>
          <w:szCs w:val="23"/>
        </w:rPr>
      </w:pPr>
      <w:r w:rsidRPr="003D1B2A">
        <w:rPr>
          <w:sz w:val="23"/>
          <w:szCs w:val="23"/>
        </w:rPr>
        <w:t xml:space="preserve">A student </w:t>
      </w:r>
      <w:proofErr w:type="gramStart"/>
      <w:r w:rsidRPr="003D1B2A">
        <w:rPr>
          <w:sz w:val="23"/>
          <w:szCs w:val="23"/>
        </w:rPr>
        <w:t>is considered to be enrolled</w:t>
      </w:r>
      <w:proofErr w:type="gramEnd"/>
      <w:r w:rsidRPr="003D1B2A">
        <w:rPr>
          <w:sz w:val="23"/>
          <w:szCs w:val="23"/>
        </w:rPr>
        <w:t xml:space="preserve"> when he or she is placed on the admission register at a government school. </w:t>
      </w:r>
      <w:proofErr w:type="spellStart"/>
      <w:r w:rsidR="0027664B">
        <w:rPr>
          <w:sz w:val="23"/>
          <w:szCs w:val="23"/>
        </w:rPr>
        <w:t>Student’s</w:t>
      </w:r>
      <w:proofErr w:type="spellEnd"/>
      <w:r w:rsidR="0027664B">
        <w:rPr>
          <w:sz w:val="23"/>
          <w:szCs w:val="23"/>
        </w:rPr>
        <w:t xml:space="preserve"> </w:t>
      </w:r>
      <w:r w:rsidRPr="003D1B2A">
        <w:rPr>
          <w:sz w:val="23"/>
          <w:szCs w:val="23"/>
        </w:rPr>
        <w:t xml:space="preserve">are entitled to be enrolled at a government school that is designated for the intake area within which the </w:t>
      </w:r>
      <w:r w:rsidR="0027664B">
        <w:rPr>
          <w:sz w:val="23"/>
          <w:szCs w:val="23"/>
        </w:rPr>
        <w:t>student</w:t>
      </w:r>
      <w:r w:rsidRPr="003D1B2A">
        <w:rPr>
          <w:sz w:val="23"/>
          <w:szCs w:val="23"/>
        </w:rPr>
        <w:t xml:space="preserve">’s home is situated and that the </w:t>
      </w:r>
      <w:r w:rsidR="0027664B">
        <w:rPr>
          <w:sz w:val="23"/>
          <w:szCs w:val="23"/>
        </w:rPr>
        <w:t>student</w:t>
      </w:r>
      <w:r w:rsidRPr="003D1B2A">
        <w:rPr>
          <w:sz w:val="23"/>
          <w:szCs w:val="23"/>
        </w:rPr>
        <w:t xml:space="preserve"> is eligible to attend. Parents may seek to enrol their children at the school of their choice, depending on availability of space. The school is required to set an enrolment number to cater for anticipated local demand and to seek to ensure that every eligible local </w:t>
      </w:r>
      <w:r w:rsidR="0027664B">
        <w:rPr>
          <w:sz w:val="23"/>
          <w:szCs w:val="23"/>
        </w:rPr>
        <w:t>student</w:t>
      </w:r>
      <w:r w:rsidRPr="003D1B2A">
        <w:rPr>
          <w:sz w:val="23"/>
          <w:szCs w:val="23"/>
        </w:rPr>
        <w:t xml:space="preserve"> has a place at his or her local school if he or she chooses to attend it. </w:t>
      </w:r>
    </w:p>
    <w:p w:rsidR="0091152B" w:rsidRPr="003D1B2A" w:rsidRDefault="003D1B2A" w:rsidP="0091152B">
      <w:pPr>
        <w:pStyle w:val="Default"/>
        <w:rPr>
          <w:sz w:val="23"/>
          <w:szCs w:val="23"/>
        </w:rPr>
      </w:pPr>
      <w:r w:rsidRPr="003D1B2A">
        <w:rPr>
          <w:noProof/>
          <w:sz w:val="23"/>
          <w:szCs w:val="23"/>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335915</wp:posOffset>
            </wp:positionV>
            <wp:extent cx="5843270" cy="4352925"/>
            <wp:effectExtent l="0" t="0" r="5080" b="9525"/>
            <wp:wrapTopAndBottom/>
            <wp:docPr id="1" name="Picture 1" descr="C:\Users\knott1\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tt1\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2B" w:rsidRPr="003D1B2A" w:rsidRDefault="0091152B" w:rsidP="0091152B">
      <w:pPr>
        <w:pStyle w:val="Default"/>
        <w:rPr>
          <w:sz w:val="23"/>
          <w:szCs w:val="23"/>
        </w:rPr>
      </w:pPr>
    </w:p>
    <w:p w:rsidR="0091152B" w:rsidRPr="003D1B2A" w:rsidRDefault="0091152B" w:rsidP="0091152B">
      <w:pPr>
        <w:pStyle w:val="Default"/>
        <w:rPr>
          <w:sz w:val="23"/>
          <w:szCs w:val="23"/>
        </w:rPr>
      </w:pPr>
    </w:p>
    <w:p w:rsidR="003D1B2A" w:rsidRDefault="003D1B2A" w:rsidP="0091152B">
      <w:pPr>
        <w:pStyle w:val="Default"/>
        <w:rPr>
          <w:b/>
          <w:bCs/>
          <w:sz w:val="23"/>
          <w:szCs w:val="23"/>
        </w:rPr>
      </w:pPr>
    </w:p>
    <w:p w:rsidR="0091152B" w:rsidRPr="003D1B2A" w:rsidRDefault="0091152B" w:rsidP="0091152B">
      <w:pPr>
        <w:pStyle w:val="Default"/>
        <w:rPr>
          <w:sz w:val="23"/>
          <w:szCs w:val="23"/>
        </w:rPr>
      </w:pPr>
      <w:r w:rsidRPr="003D1B2A">
        <w:rPr>
          <w:b/>
          <w:bCs/>
          <w:sz w:val="23"/>
          <w:szCs w:val="23"/>
        </w:rPr>
        <w:lastRenderedPageBreak/>
        <w:t xml:space="preserve">Kindergarten Enrolments </w:t>
      </w:r>
    </w:p>
    <w:p w:rsidR="0027627F" w:rsidRPr="003D1B2A" w:rsidRDefault="0027627F" w:rsidP="0091152B">
      <w:pPr>
        <w:pStyle w:val="Default"/>
        <w:rPr>
          <w:sz w:val="23"/>
          <w:szCs w:val="23"/>
        </w:rPr>
      </w:pPr>
    </w:p>
    <w:p w:rsidR="0091152B" w:rsidRPr="003D1B2A" w:rsidRDefault="0091152B" w:rsidP="0091152B">
      <w:pPr>
        <w:pStyle w:val="Default"/>
        <w:rPr>
          <w:sz w:val="23"/>
          <w:szCs w:val="23"/>
        </w:rPr>
      </w:pPr>
      <w:r w:rsidRPr="003D1B2A">
        <w:rPr>
          <w:sz w:val="23"/>
          <w:szCs w:val="23"/>
        </w:rPr>
        <w:t xml:space="preserve">The school will make a place available for all students who live within the local intake area provided: </w:t>
      </w:r>
    </w:p>
    <w:p w:rsidR="0091152B" w:rsidRPr="003D1B2A" w:rsidRDefault="0091152B" w:rsidP="0091152B">
      <w:pPr>
        <w:pStyle w:val="Default"/>
        <w:numPr>
          <w:ilvl w:val="0"/>
          <w:numId w:val="1"/>
        </w:numPr>
        <w:spacing w:after="37"/>
        <w:rPr>
          <w:sz w:val="23"/>
          <w:szCs w:val="23"/>
        </w:rPr>
      </w:pPr>
      <w:r w:rsidRPr="003D1B2A">
        <w:rPr>
          <w:sz w:val="23"/>
          <w:szCs w:val="23"/>
        </w:rPr>
        <w:t xml:space="preserve">They turn </w:t>
      </w:r>
      <w:proofErr w:type="gramStart"/>
      <w:r w:rsidRPr="003D1B2A">
        <w:rPr>
          <w:sz w:val="23"/>
          <w:szCs w:val="23"/>
        </w:rPr>
        <w:t>5</w:t>
      </w:r>
      <w:proofErr w:type="gramEnd"/>
      <w:r w:rsidRPr="003D1B2A">
        <w:rPr>
          <w:sz w:val="23"/>
          <w:szCs w:val="23"/>
        </w:rPr>
        <w:t xml:space="preserve"> on or before 31 July of the year of enrolment and produce a birth certificate. </w:t>
      </w:r>
      <w:proofErr w:type="gramStart"/>
      <w:r w:rsidRPr="003D1B2A">
        <w:rPr>
          <w:sz w:val="23"/>
          <w:szCs w:val="23"/>
        </w:rPr>
        <w:t>By law, all children must be</w:t>
      </w:r>
      <w:proofErr w:type="gramEnd"/>
      <w:r w:rsidRPr="003D1B2A">
        <w:rPr>
          <w:sz w:val="23"/>
          <w:szCs w:val="23"/>
        </w:rPr>
        <w:t xml:space="preserve"> enrolled in school by their sixth birthday. </w:t>
      </w:r>
    </w:p>
    <w:p w:rsidR="003D1B2A" w:rsidRDefault="0091152B" w:rsidP="0091152B">
      <w:pPr>
        <w:pStyle w:val="Default"/>
        <w:numPr>
          <w:ilvl w:val="0"/>
          <w:numId w:val="1"/>
        </w:numPr>
        <w:rPr>
          <w:sz w:val="23"/>
          <w:szCs w:val="23"/>
        </w:rPr>
      </w:pPr>
      <w:r w:rsidRPr="003D1B2A">
        <w:rPr>
          <w:sz w:val="23"/>
          <w:szCs w:val="23"/>
        </w:rPr>
        <w:t xml:space="preserve">The sighting of a Certificate of Immunisation </w:t>
      </w:r>
      <w:proofErr w:type="gramStart"/>
      <w:r w:rsidRPr="003D1B2A">
        <w:rPr>
          <w:sz w:val="23"/>
          <w:szCs w:val="23"/>
        </w:rPr>
        <w:t>will be requested</w:t>
      </w:r>
      <w:proofErr w:type="gramEnd"/>
      <w:r w:rsidRPr="003D1B2A">
        <w:rPr>
          <w:sz w:val="23"/>
          <w:szCs w:val="23"/>
        </w:rPr>
        <w:t xml:space="preserve">. </w:t>
      </w:r>
    </w:p>
    <w:p w:rsidR="0027664B" w:rsidRDefault="0027664B" w:rsidP="0027664B">
      <w:pPr>
        <w:pStyle w:val="Default"/>
        <w:rPr>
          <w:b/>
          <w:sz w:val="23"/>
          <w:szCs w:val="23"/>
        </w:rPr>
      </w:pPr>
    </w:p>
    <w:p w:rsidR="0091152B" w:rsidRPr="003D1B2A" w:rsidRDefault="0091152B" w:rsidP="0027664B">
      <w:pPr>
        <w:pStyle w:val="Default"/>
        <w:rPr>
          <w:sz w:val="23"/>
          <w:szCs w:val="23"/>
        </w:rPr>
      </w:pPr>
      <w:r w:rsidRPr="003D1B2A">
        <w:rPr>
          <w:b/>
          <w:sz w:val="23"/>
          <w:szCs w:val="23"/>
        </w:rPr>
        <w:t>Enrolment of Students with Special Needs</w:t>
      </w:r>
    </w:p>
    <w:p w:rsidR="0027627F" w:rsidRPr="003D1B2A" w:rsidRDefault="0027627F" w:rsidP="0027627F">
      <w:pPr>
        <w:pStyle w:val="Default"/>
        <w:rPr>
          <w:sz w:val="23"/>
          <w:szCs w:val="23"/>
        </w:rPr>
      </w:pPr>
    </w:p>
    <w:p w:rsidR="0027627F" w:rsidRPr="003D1B2A" w:rsidRDefault="0027627F" w:rsidP="0027627F">
      <w:pPr>
        <w:pStyle w:val="Default"/>
        <w:rPr>
          <w:sz w:val="23"/>
          <w:szCs w:val="23"/>
        </w:rPr>
      </w:pPr>
      <w:r w:rsidRPr="003D1B2A">
        <w:rPr>
          <w:sz w:val="23"/>
          <w:szCs w:val="23"/>
        </w:rPr>
        <w:t xml:space="preserve">This </w:t>
      </w:r>
      <w:proofErr w:type="gramStart"/>
      <w:r w:rsidRPr="003D1B2A">
        <w:rPr>
          <w:sz w:val="23"/>
          <w:szCs w:val="23"/>
        </w:rPr>
        <w:t>will be done</w:t>
      </w:r>
      <w:proofErr w:type="gramEnd"/>
      <w:r w:rsidRPr="003D1B2A">
        <w:rPr>
          <w:sz w:val="23"/>
          <w:szCs w:val="23"/>
        </w:rPr>
        <w:t xml:space="preserve"> in collaboration with carers/parents, school and </w:t>
      </w:r>
      <w:r w:rsidR="0027664B">
        <w:rPr>
          <w:sz w:val="23"/>
          <w:szCs w:val="23"/>
        </w:rPr>
        <w:t>District Office p</w:t>
      </w:r>
      <w:r w:rsidRPr="003D1B2A">
        <w:rPr>
          <w:sz w:val="23"/>
          <w:szCs w:val="23"/>
        </w:rPr>
        <w:t xml:space="preserve">ersonnel after careful consideration of all options available </w:t>
      </w:r>
      <w:r w:rsidR="0027664B">
        <w:rPr>
          <w:sz w:val="23"/>
          <w:szCs w:val="23"/>
        </w:rPr>
        <w:t>to meet the student</w:t>
      </w:r>
      <w:r w:rsidRPr="003D1B2A">
        <w:rPr>
          <w:sz w:val="23"/>
          <w:szCs w:val="23"/>
        </w:rPr>
        <w:t xml:space="preserve">’s particular needs. </w:t>
      </w:r>
    </w:p>
    <w:p w:rsidR="0027627F" w:rsidRPr="003D1B2A" w:rsidRDefault="0027627F" w:rsidP="0027627F">
      <w:pPr>
        <w:pStyle w:val="Default"/>
        <w:rPr>
          <w:sz w:val="23"/>
          <w:szCs w:val="23"/>
        </w:rPr>
      </w:pPr>
      <w:r w:rsidRPr="003D1B2A">
        <w:rPr>
          <w:sz w:val="23"/>
          <w:szCs w:val="23"/>
        </w:rPr>
        <w:t xml:space="preserve">All parties must be satisfied that the </w:t>
      </w:r>
      <w:r w:rsidR="0027664B">
        <w:rPr>
          <w:sz w:val="23"/>
          <w:szCs w:val="23"/>
        </w:rPr>
        <w:t>student</w:t>
      </w:r>
      <w:r w:rsidRPr="003D1B2A">
        <w:rPr>
          <w:sz w:val="23"/>
          <w:szCs w:val="23"/>
        </w:rPr>
        <w:t xml:space="preserve"> can be adequately catered for before the </w:t>
      </w:r>
      <w:r w:rsidR="0027664B">
        <w:rPr>
          <w:sz w:val="23"/>
          <w:szCs w:val="23"/>
        </w:rPr>
        <w:t>student</w:t>
      </w:r>
      <w:r w:rsidRPr="003D1B2A">
        <w:rPr>
          <w:sz w:val="23"/>
          <w:szCs w:val="23"/>
        </w:rPr>
        <w:t xml:space="preserve"> is enrolled. </w:t>
      </w:r>
    </w:p>
    <w:p w:rsidR="0027627F" w:rsidRPr="003D1B2A" w:rsidRDefault="0027627F" w:rsidP="0027627F">
      <w:pPr>
        <w:pStyle w:val="Default"/>
        <w:rPr>
          <w:sz w:val="23"/>
          <w:szCs w:val="23"/>
        </w:rPr>
      </w:pPr>
      <w:r w:rsidRPr="003D1B2A">
        <w:rPr>
          <w:sz w:val="23"/>
          <w:szCs w:val="23"/>
        </w:rPr>
        <w:t xml:space="preserve">This enrolment must be in line with the Enrolment of Children with Disabilities Policy </w:t>
      </w:r>
    </w:p>
    <w:p w:rsidR="0091152B" w:rsidRPr="003D1B2A" w:rsidRDefault="0091152B" w:rsidP="0091152B">
      <w:pPr>
        <w:pStyle w:val="Default"/>
        <w:rPr>
          <w:sz w:val="23"/>
          <w:szCs w:val="23"/>
        </w:rPr>
      </w:pPr>
    </w:p>
    <w:p w:rsidR="0091152B" w:rsidRPr="003D1B2A" w:rsidRDefault="0091152B" w:rsidP="0091152B">
      <w:pPr>
        <w:pStyle w:val="Default"/>
        <w:rPr>
          <w:sz w:val="23"/>
          <w:szCs w:val="23"/>
        </w:rPr>
      </w:pPr>
    </w:p>
    <w:p w:rsidR="0091152B" w:rsidRPr="003D1B2A" w:rsidRDefault="0027627F" w:rsidP="0091152B">
      <w:pPr>
        <w:pStyle w:val="Default"/>
        <w:rPr>
          <w:b/>
          <w:sz w:val="23"/>
          <w:szCs w:val="23"/>
        </w:rPr>
      </w:pPr>
      <w:r w:rsidRPr="003D1B2A">
        <w:rPr>
          <w:b/>
          <w:sz w:val="23"/>
          <w:szCs w:val="23"/>
        </w:rPr>
        <w:t>Short Term and Partial Attendance</w:t>
      </w:r>
    </w:p>
    <w:p w:rsidR="0027627F" w:rsidRPr="003D1B2A" w:rsidRDefault="0027627F" w:rsidP="0091152B">
      <w:pPr>
        <w:pStyle w:val="Default"/>
        <w:rPr>
          <w:b/>
          <w:sz w:val="23"/>
          <w:szCs w:val="23"/>
        </w:rPr>
      </w:pPr>
    </w:p>
    <w:p w:rsidR="0027627F" w:rsidRPr="003D1B2A" w:rsidRDefault="0027627F" w:rsidP="0091152B">
      <w:pPr>
        <w:pStyle w:val="Default"/>
        <w:rPr>
          <w:sz w:val="23"/>
          <w:szCs w:val="23"/>
        </w:rPr>
      </w:pPr>
      <w:proofErr w:type="gramStart"/>
      <w:r w:rsidRPr="003D1B2A">
        <w:rPr>
          <w:sz w:val="23"/>
          <w:szCs w:val="23"/>
        </w:rPr>
        <w:t>Short term</w:t>
      </w:r>
      <w:proofErr w:type="gramEnd"/>
      <w:r w:rsidRPr="003D1B2A">
        <w:rPr>
          <w:sz w:val="23"/>
          <w:szCs w:val="23"/>
        </w:rPr>
        <w:t xml:space="preserve"> enrolments will be accepted:</w:t>
      </w:r>
    </w:p>
    <w:p w:rsidR="0027627F" w:rsidRPr="003D1B2A" w:rsidRDefault="0027627F" w:rsidP="0027627F">
      <w:pPr>
        <w:pStyle w:val="Default"/>
        <w:numPr>
          <w:ilvl w:val="0"/>
          <w:numId w:val="2"/>
        </w:numPr>
        <w:rPr>
          <w:sz w:val="23"/>
          <w:szCs w:val="23"/>
        </w:rPr>
      </w:pPr>
      <w:r w:rsidRPr="003D1B2A">
        <w:rPr>
          <w:sz w:val="23"/>
          <w:szCs w:val="23"/>
        </w:rPr>
        <w:t xml:space="preserve">Should the </w:t>
      </w:r>
      <w:r w:rsidR="0027664B">
        <w:rPr>
          <w:sz w:val="23"/>
          <w:szCs w:val="23"/>
        </w:rPr>
        <w:t>student</w:t>
      </w:r>
      <w:r w:rsidRPr="003D1B2A">
        <w:rPr>
          <w:sz w:val="23"/>
          <w:szCs w:val="23"/>
        </w:rPr>
        <w:t xml:space="preserve"> be residing temporarily in our School Zone</w:t>
      </w:r>
    </w:p>
    <w:p w:rsidR="0027627F" w:rsidRPr="003D1B2A" w:rsidRDefault="0027627F" w:rsidP="0027627F">
      <w:pPr>
        <w:pStyle w:val="Default"/>
        <w:rPr>
          <w:sz w:val="23"/>
          <w:szCs w:val="23"/>
        </w:rPr>
      </w:pPr>
      <w:r w:rsidRPr="003D1B2A">
        <w:rPr>
          <w:sz w:val="23"/>
          <w:szCs w:val="23"/>
        </w:rPr>
        <w:t xml:space="preserve">Where the period is no more than one term or no more than 2.5 days per week, the student </w:t>
      </w:r>
      <w:proofErr w:type="gramStart"/>
      <w:r w:rsidRPr="003D1B2A">
        <w:rPr>
          <w:sz w:val="23"/>
          <w:szCs w:val="23"/>
        </w:rPr>
        <w:t>should not be enrolled, but regarded as being on Short Term attendance</w:t>
      </w:r>
      <w:proofErr w:type="gramEnd"/>
      <w:r w:rsidRPr="003D1B2A">
        <w:rPr>
          <w:sz w:val="23"/>
          <w:szCs w:val="23"/>
        </w:rPr>
        <w:t xml:space="preserve">. </w:t>
      </w:r>
    </w:p>
    <w:p w:rsidR="0027627F" w:rsidRPr="003D1B2A" w:rsidRDefault="0027627F" w:rsidP="0027627F">
      <w:pPr>
        <w:pStyle w:val="Default"/>
        <w:rPr>
          <w:sz w:val="23"/>
          <w:szCs w:val="23"/>
        </w:rPr>
      </w:pPr>
      <w:r w:rsidRPr="003D1B2A">
        <w:rPr>
          <w:sz w:val="23"/>
          <w:szCs w:val="23"/>
        </w:rPr>
        <w:t>The home school should maintain the student’s name on the attendance register, with a not</w:t>
      </w:r>
      <w:r w:rsidR="0027664B">
        <w:rPr>
          <w:sz w:val="23"/>
          <w:szCs w:val="23"/>
        </w:rPr>
        <w:t>e</w:t>
      </w:r>
      <w:r w:rsidRPr="003D1B2A">
        <w:rPr>
          <w:sz w:val="23"/>
          <w:szCs w:val="23"/>
        </w:rPr>
        <w:t xml:space="preserve"> to the effect that the student is attending another school </w:t>
      </w:r>
    </w:p>
    <w:p w:rsidR="0027627F" w:rsidRPr="003D1B2A" w:rsidRDefault="0027627F" w:rsidP="0027627F">
      <w:pPr>
        <w:pStyle w:val="Default"/>
        <w:rPr>
          <w:sz w:val="23"/>
          <w:szCs w:val="23"/>
        </w:rPr>
      </w:pPr>
      <w:r w:rsidRPr="003D1B2A">
        <w:rPr>
          <w:sz w:val="23"/>
          <w:szCs w:val="23"/>
        </w:rPr>
        <w:t xml:space="preserve">A notice of Short Term Attendance </w:t>
      </w:r>
      <w:proofErr w:type="gramStart"/>
      <w:r w:rsidRPr="003D1B2A">
        <w:rPr>
          <w:sz w:val="23"/>
          <w:szCs w:val="23"/>
        </w:rPr>
        <w:t>will be sent</w:t>
      </w:r>
      <w:proofErr w:type="gramEnd"/>
      <w:r w:rsidRPr="003D1B2A">
        <w:rPr>
          <w:sz w:val="23"/>
          <w:szCs w:val="23"/>
        </w:rPr>
        <w:t xml:space="preserve"> to the base school at the completion of the enrolment. </w:t>
      </w:r>
    </w:p>
    <w:p w:rsidR="0027627F" w:rsidRPr="003D1B2A" w:rsidRDefault="0027627F" w:rsidP="0027627F">
      <w:pPr>
        <w:pStyle w:val="Default"/>
        <w:rPr>
          <w:sz w:val="23"/>
          <w:szCs w:val="23"/>
        </w:rPr>
      </w:pPr>
    </w:p>
    <w:p w:rsidR="0027627F" w:rsidRPr="003D1B2A" w:rsidRDefault="0027627F" w:rsidP="0027627F">
      <w:pPr>
        <w:pStyle w:val="Default"/>
        <w:rPr>
          <w:b/>
          <w:sz w:val="23"/>
          <w:szCs w:val="23"/>
        </w:rPr>
      </w:pPr>
      <w:r w:rsidRPr="003D1B2A">
        <w:rPr>
          <w:b/>
          <w:sz w:val="23"/>
          <w:szCs w:val="23"/>
        </w:rPr>
        <w:t>Enrolment Procedure</w:t>
      </w:r>
    </w:p>
    <w:p w:rsidR="0027627F" w:rsidRPr="003D1B2A" w:rsidRDefault="0027627F" w:rsidP="0027627F">
      <w:pPr>
        <w:pStyle w:val="Default"/>
        <w:rPr>
          <w:b/>
          <w:sz w:val="23"/>
          <w:szCs w:val="23"/>
        </w:rPr>
      </w:pPr>
    </w:p>
    <w:p w:rsidR="0027627F" w:rsidRDefault="0027627F" w:rsidP="0027627F">
      <w:pPr>
        <w:pStyle w:val="Default"/>
        <w:numPr>
          <w:ilvl w:val="0"/>
          <w:numId w:val="2"/>
        </w:numPr>
        <w:rPr>
          <w:sz w:val="23"/>
          <w:szCs w:val="23"/>
        </w:rPr>
      </w:pPr>
      <w:r w:rsidRPr="003D1B2A">
        <w:rPr>
          <w:sz w:val="23"/>
          <w:szCs w:val="23"/>
        </w:rPr>
        <w:t xml:space="preserve">The </w:t>
      </w:r>
      <w:r w:rsidR="0027664B">
        <w:rPr>
          <w:sz w:val="23"/>
          <w:szCs w:val="23"/>
        </w:rPr>
        <w:t>student</w:t>
      </w:r>
      <w:r w:rsidRPr="003D1B2A">
        <w:rPr>
          <w:sz w:val="23"/>
          <w:szCs w:val="23"/>
        </w:rPr>
        <w:t>’s birth certificate should be sighted and copied</w:t>
      </w:r>
    </w:p>
    <w:p w:rsidR="0027664B" w:rsidRPr="003D1B2A" w:rsidRDefault="0027664B" w:rsidP="0027627F">
      <w:pPr>
        <w:pStyle w:val="Default"/>
        <w:numPr>
          <w:ilvl w:val="0"/>
          <w:numId w:val="2"/>
        </w:numPr>
        <w:rPr>
          <w:sz w:val="23"/>
          <w:szCs w:val="23"/>
        </w:rPr>
      </w:pPr>
      <w:r>
        <w:rPr>
          <w:sz w:val="23"/>
          <w:szCs w:val="23"/>
        </w:rPr>
        <w:t>Proof of address supplied</w:t>
      </w:r>
    </w:p>
    <w:p w:rsidR="0027627F" w:rsidRPr="003D1B2A" w:rsidRDefault="0027627F" w:rsidP="0027627F">
      <w:pPr>
        <w:pStyle w:val="Default"/>
        <w:numPr>
          <w:ilvl w:val="0"/>
          <w:numId w:val="2"/>
        </w:numPr>
        <w:rPr>
          <w:sz w:val="23"/>
          <w:szCs w:val="23"/>
        </w:rPr>
      </w:pPr>
      <w:r w:rsidRPr="003D1B2A">
        <w:rPr>
          <w:sz w:val="23"/>
          <w:szCs w:val="23"/>
        </w:rPr>
        <w:t>The principal will:</w:t>
      </w:r>
    </w:p>
    <w:p w:rsidR="0027627F" w:rsidRPr="003D1B2A" w:rsidRDefault="0027627F" w:rsidP="0027627F">
      <w:pPr>
        <w:pStyle w:val="Default"/>
        <w:numPr>
          <w:ilvl w:val="0"/>
          <w:numId w:val="3"/>
        </w:numPr>
        <w:rPr>
          <w:sz w:val="23"/>
          <w:szCs w:val="23"/>
        </w:rPr>
      </w:pPr>
      <w:r w:rsidRPr="003D1B2A">
        <w:rPr>
          <w:sz w:val="23"/>
          <w:szCs w:val="23"/>
        </w:rPr>
        <w:t>Contact the previous school</w:t>
      </w:r>
    </w:p>
    <w:p w:rsidR="0027627F" w:rsidRPr="003D1B2A" w:rsidRDefault="0027627F" w:rsidP="0027627F">
      <w:pPr>
        <w:pStyle w:val="Default"/>
        <w:numPr>
          <w:ilvl w:val="0"/>
          <w:numId w:val="3"/>
        </w:numPr>
        <w:rPr>
          <w:sz w:val="23"/>
          <w:szCs w:val="23"/>
        </w:rPr>
      </w:pPr>
      <w:r w:rsidRPr="003D1B2A">
        <w:rPr>
          <w:sz w:val="23"/>
          <w:szCs w:val="23"/>
        </w:rPr>
        <w:t>Request student background information and documents</w:t>
      </w:r>
    </w:p>
    <w:p w:rsidR="0027627F" w:rsidRPr="003D1B2A" w:rsidRDefault="0027627F" w:rsidP="0027627F">
      <w:pPr>
        <w:pStyle w:val="Default"/>
        <w:numPr>
          <w:ilvl w:val="0"/>
          <w:numId w:val="3"/>
        </w:numPr>
        <w:rPr>
          <w:sz w:val="23"/>
          <w:szCs w:val="23"/>
        </w:rPr>
      </w:pPr>
      <w:r w:rsidRPr="003D1B2A">
        <w:rPr>
          <w:sz w:val="23"/>
          <w:szCs w:val="23"/>
        </w:rPr>
        <w:t xml:space="preserve">Check </w:t>
      </w:r>
      <w:r w:rsidR="0027664B">
        <w:rPr>
          <w:sz w:val="23"/>
          <w:szCs w:val="23"/>
        </w:rPr>
        <w:t>that the student</w:t>
      </w:r>
      <w:r w:rsidR="00143CB6" w:rsidRPr="003D1B2A">
        <w:rPr>
          <w:sz w:val="23"/>
          <w:szCs w:val="23"/>
        </w:rPr>
        <w:t xml:space="preserve"> resides in zone.</w:t>
      </w:r>
    </w:p>
    <w:p w:rsidR="00143CB6" w:rsidRPr="003D1B2A" w:rsidRDefault="00143CB6" w:rsidP="00143CB6">
      <w:pPr>
        <w:pStyle w:val="Default"/>
        <w:rPr>
          <w:sz w:val="23"/>
          <w:szCs w:val="23"/>
        </w:rPr>
      </w:pPr>
      <w:r w:rsidRPr="003D1B2A">
        <w:rPr>
          <w:sz w:val="23"/>
          <w:szCs w:val="23"/>
          <w:u w:val="single"/>
        </w:rPr>
        <w:t>Note:</w:t>
      </w:r>
    </w:p>
    <w:p w:rsidR="00143CB6" w:rsidRPr="003D1B2A" w:rsidRDefault="00143CB6" w:rsidP="00143CB6">
      <w:pPr>
        <w:pStyle w:val="Default"/>
        <w:numPr>
          <w:ilvl w:val="0"/>
          <w:numId w:val="5"/>
        </w:numPr>
        <w:rPr>
          <w:sz w:val="23"/>
          <w:szCs w:val="23"/>
        </w:rPr>
      </w:pPr>
      <w:r w:rsidRPr="003D1B2A">
        <w:rPr>
          <w:sz w:val="23"/>
          <w:szCs w:val="23"/>
        </w:rPr>
        <w:t xml:space="preserve">No </w:t>
      </w:r>
      <w:r w:rsidR="0027664B">
        <w:rPr>
          <w:sz w:val="23"/>
          <w:szCs w:val="23"/>
        </w:rPr>
        <w:t>student</w:t>
      </w:r>
      <w:r w:rsidRPr="003D1B2A">
        <w:rPr>
          <w:sz w:val="23"/>
          <w:szCs w:val="23"/>
        </w:rPr>
        <w:t xml:space="preserve"> who is under suspension </w:t>
      </w:r>
      <w:proofErr w:type="gramStart"/>
      <w:r w:rsidRPr="003D1B2A">
        <w:rPr>
          <w:sz w:val="23"/>
          <w:szCs w:val="23"/>
        </w:rPr>
        <w:t>can be enrolled</w:t>
      </w:r>
      <w:proofErr w:type="gramEnd"/>
      <w:r w:rsidRPr="003D1B2A">
        <w:rPr>
          <w:sz w:val="23"/>
          <w:szCs w:val="23"/>
        </w:rPr>
        <w:t>.</w:t>
      </w:r>
    </w:p>
    <w:p w:rsidR="00143CB6" w:rsidRPr="003D1B2A" w:rsidRDefault="0027664B" w:rsidP="00143CB6">
      <w:pPr>
        <w:pStyle w:val="Default"/>
        <w:numPr>
          <w:ilvl w:val="0"/>
          <w:numId w:val="5"/>
        </w:numPr>
        <w:rPr>
          <w:sz w:val="23"/>
          <w:szCs w:val="23"/>
        </w:rPr>
      </w:pPr>
      <w:r>
        <w:rPr>
          <w:sz w:val="23"/>
          <w:szCs w:val="23"/>
        </w:rPr>
        <w:t>A student</w:t>
      </w:r>
      <w:bookmarkStart w:id="0" w:name="_GoBack"/>
      <w:bookmarkEnd w:id="0"/>
      <w:r w:rsidR="00143CB6" w:rsidRPr="003D1B2A">
        <w:rPr>
          <w:sz w:val="23"/>
          <w:szCs w:val="23"/>
        </w:rPr>
        <w:t xml:space="preserve"> who has a documented record of pervious violent behaviour </w:t>
      </w:r>
      <w:proofErr w:type="gramStart"/>
      <w:r w:rsidR="00143CB6" w:rsidRPr="003D1B2A">
        <w:rPr>
          <w:sz w:val="23"/>
          <w:szCs w:val="23"/>
        </w:rPr>
        <w:t>will not be automatically enrolled</w:t>
      </w:r>
      <w:proofErr w:type="gramEnd"/>
      <w:r w:rsidR="00143CB6" w:rsidRPr="003D1B2A">
        <w:rPr>
          <w:sz w:val="23"/>
          <w:szCs w:val="23"/>
        </w:rPr>
        <w:t>.</w:t>
      </w:r>
    </w:p>
    <w:p w:rsidR="00143CB6" w:rsidRPr="003D1B2A" w:rsidRDefault="00143CB6" w:rsidP="00143CB6">
      <w:pPr>
        <w:pStyle w:val="Default"/>
        <w:numPr>
          <w:ilvl w:val="0"/>
          <w:numId w:val="5"/>
        </w:numPr>
        <w:rPr>
          <w:sz w:val="23"/>
          <w:szCs w:val="23"/>
        </w:rPr>
      </w:pPr>
      <w:r w:rsidRPr="003D1B2A">
        <w:rPr>
          <w:sz w:val="23"/>
          <w:szCs w:val="23"/>
        </w:rPr>
        <w:t>The process of enrolment may take some time.</w:t>
      </w:r>
    </w:p>
    <w:p w:rsidR="00143CB6" w:rsidRPr="003D1B2A" w:rsidRDefault="00143CB6" w:rsidP="00143CB6">
      <w:pPr>
        <w:pStyle w:val="Default"/>
        <w:numPr>
          <w:ilvl w:val="0"/>
          <w:numId w:val="5"/>
        </w:numPr>
        <w:rPr>
          <w:sz w:val="23"/>
          <w:szCs w:val="23"/>
        </w:rPr>
      </w:pPr>
      <w:r w:rsidRPr="003D1B2A">
        <w:rPr>
          <w:sz w:val="23"/>
          <w:szCs w:val="23"/>
        </w:rPr>
        <w:t>The Student Information Booklet should be given to the parent</w:t>
      </w:r>
    </w:p>
    <w:p w:rsidR="00143CB6" w:rsidRPr="003D1B2A" w:rsidRDefault="00143CB6" w:rsidP="00143CB6">
      <w:pPr>
        <w:pStyle w:val="Default"/>
        <w:rPr>
          <w:sz w:val="23"/>
          <w:szCs w:val="23"/>
        </w:rPr>
      </w:pPr>
    </w:p>
    <w:p w:rsidR="00143CB6" w:rsidRPr="003D1B2A" w:rsidRDefault="00143CB6" w:rsidP="00143CB6">
      <w:pPr>
        <w:pStyle w:val="Default"/>
        <w:rPr>
          <w:b/>
          <w:sz w:val="23"/>
          <w:szCs w:val="23"/>
        </w:rPr>
      </w:pPr>
      <w:r w:rsidRPr="003D1B2A">
        <w:rPr>
          <w:b/>
          <w:sz w:val="23"/>
          <w:szCs w:val="23"/>
        </w:rPr>
        <w:t>Enrolment Ceiling</w:t>
      </w:r>
    </w:p>
    <w:p w:rsidR="00143CB6" w:rsidRPr="003D1B2A" w:rsidRDefault="00143CB6" w:rsidP="00143CB6">
      <w:pPr>
        <w:pStyle w:val="Default"/>
        <w:rPr>
          <w:b/>
          <w:sz w:val="23"/>
          <w:szCs w:val="23"/>
        </w:rPr>
      </w:pPr>
    </w:p>
    <w:p w:rsidR="009770BC" w:rsidRPr="003D1B2A" w:rsidRDefault="00143CB6" w:rsidP="00143CB6">
      <w:pPr>
        <w:pStyle w:val="Default"/>
        <w:rPr>
          <w:sz w:val="23"/>
          <w:szCs w:val="23"/>
        </w:rPr>
      </w:pPr>
      <w:r w:rsidRPr="003D1B2A">
        <w:rPr>
          <w:sz w:val="23"/>
          <w:szCs w:val="23"/>
        </w:rPr>
        <w:t xml:space="preserve">Every NSW Public School is required to determine their school enrolment ceiling annually. The enrolment ceiling </w:t>
      </w:r>
      <w:proofErr w:type="gramStart"/>
      <w:r w:rsidRPr="003D1B2A">
        <w:rPr>
          <w:sz w:val="23"/>
          <w:szCs w:val="23"/>
        </w:rPr>
        <w:t>is based</w:t>
      </w:r>
      <w:proofErr w:type="gramEnd"/>
      <w:r w:rsidRPr="003D1B2A">
        <w:rPr>
          <w:sz w:val="23"/>
          <w:szCs w:val="23"/>
        </w:rPr>
        <w:t xml:space="preserve"> upon the total permanent teaching spaces and their usage. Demountable teaching spaces </w:t>
      </w:r>
      <w:proofErr w:type="gramStart"/>
      <w:r w:rsidRPr="003D1B2A">
        <w:rPr>
          <w:sz w:val="23"/>
          <w:szCs w:val="23"/>
        </w:rPr>
        <w:t>are not considered</w:t>
      </w:r>
      <w:proofErr w:type="gramEnd"/>
      <w:r w:rsidRPr="003D1B2A">
        <w:rPr>
          <w:sz w:val="23"/>
          <w:szCs w:val="23"/>
        </w:rPr>
        <w:t xml:space="preserve"> for determining the enrolment ceiling. </w:t>
      </w:r>
    </w:p>
    <w:p w:rsidR="00EE4904" w:rsidRPr="003D1B2A" w:rsidRDefault="00EE4904" w:rsidP="00143CB6">
      <w:pPr>
        <w:pStyle w:val="Default"/>
        <w:rPr>
          <w:sz w:val="23"/>
          <w:szCs w:val="23"/>
        </w:rPr>
      </w:pPr>
    </w:p>
    <w:p w:rsidR="00EE4904" w:rsidRPr="003D1B2A" w:rsidRDefault="00EE4904" w:rsidP="00143CB6">
      <w:pPr>
        <w:pStyle w:val="Default"/>
        <w:rPr>
          <w:b/>
          <w:sz w:val="23"/>
          <w:szCs w:val="23"/>
        </w:rPr>
      </w:pPr>
      <w:r w:rsidRPr="003D1B2A">
        <w:rPr>
          <w:b/>
          <w:sz w:val="23"/>
          <w:szCs w:val="23"/>
        </w:rPr>
        <w:t>Enrolment Buffer</w:t>
      </w:r>
    </w:p>
    <w:p w:rsidR="00EE4904" w:rsidRPr="003D1B2A" w:rsidRDefault="00EE4904" w:rsidP="00143CB6">
      <w:pPr>
        <w:pStyle w:val="Default"/>
        <w:rPr>
          <w:b/>
          <w:sz w:val="23"/>
          <w:szCs w:val="23"/>
        </w:rPr>
      </w:pPr>
    </w:p>
    <w:p w:rsidR="00EE4904" w:rsidRPr="003D1B2A" w:rsidRDefault="00EE4904" w:rsidP="00143CB6">
      <w:pPr>
        <w:pStyle w:val="Default"/>
        <w:rPr>
          <w:sz w:val="23"/>
          <w:szCs w:val="23"/>
        </w:rPr>
      </w:pPr>
      <w:r w:rsidRPr="003D1B2A">
        <w:rPr>
          <w:sz w:val="23"/>
          <w:szCs w:val="23"/>
        </w:rPr>
        <w:t xml:space="preserve">No additional accommodation (permanent or demountable) </w:t>
      </w:r>
      <w:proofErr w:type="gramStart"/>
      <w:r w:rsidRPr="003D1B2A">
        <w:rPr>
          <w:sz w:val="23"/>
          <w:szCs w:val="23"/>
        </w:rPr>
        <w:t>will be provided</w:t>
      </w:r>
      <w:proofErr w:type="gramEnd"/>
      <w:r w:rsidRPr="003D1B2A">
        <w:rPr>
          <w:sz w:val="23"/>
          <w:szCs w:val="23"/>
        </w:rPr>
        <w:t xml:space="preserve"> to cater for increased enrolments resulting from non-local placements.</w:t>
      </w:r>
    </w:p>
    <w:p w:rsidR="00EE4904" w:rsidRPr="003D1B2A" w:rsidRDefault="00EE4904" w:rsidP="00143CB6">
      <w:pPr>
        <w:pStyle w:val="Default"/>
        <w:rPr>
          <w:sz w:val="23"/>
          <w:szCs w:val="23"/>
        </w:rPr>
      </w:pPr>
    </w:p>
    <w:p w:rsidR="00EE4904" w:rsidRPr="003D1B2A" w:rsidRDefault="00EE4904" w:rsidP="00143CB6">
      <w:pPr>
        <w:pStyle w:val="Default"/>
        <w:rPr>
          <w:sz w:val="23"/>
          <w:szCs w:val="23"/>
        </w:rPr>
      </w:pPr>
      <w:r w:rsidRPr="003D1B2A">
        <w:rPr>
          <w:sz w:val="23"/>
          <w:szCs w:val="23"/>
        </w:rPr>
        <w:t xml:space="preserve">Within the enrolment ceiling, a buffer will be determined to ensure that all </w:t>
      </w:r>
      <w:r w:rsidR="00F91B22" w:rsidRPr="003D1B2A">
        <w:rPr>
          <w:sz w:val="23"/>
          <w:szCs w:val="23"/>
        </w:rPr>
        <w:t>students</w:t>
      </w:r>
      <w:r w:rsidRPr="003D1B2A">
        <w:rPr>
          <w:sz w:val="23"/>
          <w:szCs w:val="23"/>
        </w:rPr>
        <w:t xml:space="preserve"> within the school intake area </w:t>
      </w:r>
      <w:proofErr w:type="gramStart"/>
      <w:r w:rsidRPr="003D1B2A">
        <w:rPr>
          <w:sz w:val="23"/>
          <w:szCs w:val="23"/>
        </w:rPr>
        <w:t>can be catered for</w:t>
      </w:r>
      <w:proofErr w:type="gramEnd"/>
      <w:r w:rsidRPr="003D1B2A">
        <w:rPr>
          <w:sz w:val="23"/>
          <w:szCs w:val="23"/>
        </w:rPr>
        <w:t xml:space="preserve">. This buffer is then reserved for students within the intake </w:t>
      </w:r>
      <w:proofErr w:type="gramStart"/>
      <w:r w:rsidRPr="003D1B2A">
        <w:rPr>
          <w:sz w:val="23"/>
          <w:szCs w:val="23"/>
        </w:rPr>
        <w:t>zone and is based upon historical enrolment data</w:t>
      </w:r>
      <w:proofErr w:type="gramEnd"/>
      <w:r w:rsidRPr="003D1B2A">
        <w:rPr>
          <w:sz w:val="23"/>
          <w:szCs w:val="23"/>
        </w:rPr>
        <w:t xml:space="preserve"> and anticipated enrolments. </w:t>
      </w:r>
    </w:p>
    <w:p w:rsidR="00EE4904" w:rsidRPr="003D1B2A" w:rsidRDefault="00EE4904" w:rsidP="00143CB6">
      <w:pPr>
        <w:pStyle w:val="Default"/>
        <w:rPr>
          <w:sz w:val="23"/>
          <w:szCs w:val="23"/>
        </w:rPr>
      </w:pPr>
    </w:p>
    <w:p w:rsidR="00EE4904" w:rsidRPr="003D1B2A" w:rsidRDefault="00EE4904" w:rsidP="00EE4904">
      <w:pPr>
        <w:pStyle w:val="Default"/>
        <w:rPr>
          <w:sz w:val="23"/>
          <w:szCs w:val="23"/>
        </w:rPr>
      </w:pPr>
      <w:r w:rsidRPr="003D1B2A">
        <w:rPr>
          <w:sz w:val="23"/>
          <w:szCs w:val="23"/>
        </w:rPr>
        <w:lastRenderedPageBreak/>
        <w:t xml:space="preserve">Broke Public School is currently operating above the enrolment ceiling and as a result is only able to accept students who are residing in zone. </w:t>
      </w:r>
    </w:p>
    <w:p w:rsidR="00EE4904" w:rsidRPr="003D1B2A" w:rsidRDefault="00EE4904" w:rsidP="00143CB6">
      <w:pPr>
        <w:pStyle w:val="Default"/>
        <w:rPr>
          <w:sz w:val="23"/>
          <w:szCs w:val="23"/>
        </w:rPr>
      </w:pPr>
    </w:p>
    <w:p w:rsidR="00EE4904" w:rsidRPr="003D1B2A" w:rsidRDefault="00F91B22" w:rsidP="00143CB6">
      <w:pPr>
        <w:pStyle w:val="Default"/>
        <w:rPr>
          <w:b/>
          <w:sz w:val="23"/>
          <w:szCs w:val="23"/>
        </w:rPr>
      </w:pPr>
      <w:r w:rsidRPr="003D1B2A">
        <w:rPr>
          <w:b/>
          <w:sz w:val="23"/>
          <w:szCs w:val="23"/>
        </w:rPr>
        <w:t>Application for Non-Local enrolment</w:t>
      </w:r>
    </w:p>
    <w:p w:rsidR="00F91B22" w:rsidRPr="003D1B2A" w:rsidRDefault="00F91B22" w:rsidP="00143CB6">
      <w:pPr>
        <w:pStyle w:val="Default"/>
        <w:rPr>
          <w:sz w:val="23"/>
          <w:szCs w:val="23"/>
        </w:rPr>
      </w:pPr>
    </w:p>
    <w:p w:rsidR="00F91B22" w:rsidRPr="003D1B2A" w:rsidRDefault="00F91B22" w:rsidP="00143CB6">
      <w:pPr>
        <w:pStyle w:val="Default"/>
        <w:rPr>
          <w:sz w:val="23"/>
          <w:szCs w:val="23"/>
        </w:rPr>
      </w:pPr>
      <w:r w:rsidRPr="003D1B2A">
        <w:rPr>
          <w:sz w:val="23"/>
          <w:szCs w:val="23"/>
        </w:rPr>
        <w:t xml:space="preserve">Parents may seek to enrol their child in the school of their choice. </w:t>
      </w:r>
    </w:p>
    <w:p w:rsidR="00F91B22" w:rsidRPr="003D1B2A" w:rsidRDefault="00F91B22" w:rsidP="00143CB6">
      <w:pPr>
        <w:pStyle w:val="Default"/>
        <w:rPr>
          <w:sz w:val="23"/>
          <w:szCs w:val="23"/>
        </w:rPr>
      </w:pPr>
    </w:p>
    <w:p w:rsidR="00F91B22" w:rsidRPr="003D1B2A" w:rsidRDefault="00F91B22" w:rsidP="00143CB6">
      <w:pPr>
        <w:pStyle w:val="Default"/>
        <w:rPr>
          <w:sz w:val="23"/>
          <w:szCs w:val="23"/>
        </w:rPr>
      </w:pPr>
      <w:r w:rsidRPr="003D1B2A">
        <w:rPr>
          <w:sz w:val="23"/>
          <w:szCs w:val="23"/>
        </w:rPr>
        <w:t xml:space="preserve">Non-local students </w:t>
      </w:r>
      <w:proofErr w:type="gramStart"/>
      <w:r w:rsidRPr="003D1B2A">
        <w:rPr>
          <w:sz w:val="23"/>
          <w:szCs w:val="23"/>
        </w:rPr>
        <w:t>may only be accepted</w:t>
      </w:r>
      <w:proofErr w:type="gramEnd"/>
      <w:r w:rsidRPr="003D1B2A">
        <w:rPr>
          <w:sz w:val="23"/>
          <w:szCs w:val="23"/>
        </w:rPr>
        <w:t xml:space="preserve"> when the enrolment buffer is not in force and their enrolment into a particular class does not exceed the maximum size for that grade. </w:t>
      </w:r>
    </w:p>
    <w:p w:rsidR="00F91B22" w:rsidRPr="003D1B2A" w:rsidRDefault="00F91B22" w:rsidP="00143CB6">
      <w:pPr>
        <w:pStyle w:val="Default"/>
        <w:rPr>
          <w:sz w:val="23"/>
          <w:szCs w:val="23"/>
        </w:rPr>
      </w:pPr>
    </w:p>
    <w:p w:rsidR="00F91B22" w:rsidRPr="003D1B2A" w:rsidRDefault="00F91B22" w:rsidP="00143CB6">
      <w:pPr>
        <w:pStyle w:val="Default"/>
        <w:rPr>
          <w:sz w:val="23"/>
          <w:szCs w:val="23"/>
        </w:rPr>
      </w:pPr>
      <w:proofErr w:type="gramStart"/>
      <w:r w:rsidRPr="003D1B2A">
        <w:rPr>
          <w:sz w:val="23"/>
          <w:szCs w:val="23"/>
        </w:rPr>
        <w:t>Application for non-local enrolment above the enrolment ceiling will be determined by the Director, Public Schools NSW</w:t>
      </w:r>
      <w:proofErr w:type="gramEnd"/>
      <w:r w:rsidRPr="003D1B2A">
        <w:rPr>
          <w:sz w:val="23"/>
          <w:szCs w:val="23"/>
        </w:rPr>
        <w:t>.</w:t>
      </w:r>
    </w:p>
    <w:p w:rsidR="00F91B22" w:rsidRPr="003D1B2A" w:rsidRDefault="00F91B22" w:rsidP="00143CB6">
      <w:pPr>
        <w:pStyle w:val="Default"/>
        <w:rPr>
          <w:sz w:val="23"/>
          <w:szCs w:val="23"/>
        </w:rPr>
      </w:pPr>
    </w:p>
    <w:p w:rsidR="00F91B22" w:rsidRPr="003D1B2A" w:rsidRDefault="00F91B22" w:rsidP="00143CB6">
      <w:pPr>
        <w:pStyle w:val="Default"/>
        <w:rPr>
          <w:sz w:val="23"/>
          <w:szCs w:val="23"/>
        </w:rPr>
      </w:pPr>
      <w:r w:rsidRPr="003D1B2A">
        <w:rPr>
          <w:b/>
          <w:sz w:val="23"/>
          <w:szCs w:val="23"/>
        </w:rPr>
        <w:t>Appeals</w:t>
      </w:r>
    </w:p>
    <w:p w:rsidR="00F91B22" w:rsidRPr="003D1B2A" w:rsidRDefault="00F91B22" w:rsidP="00143CB6">
      <w:pPr>
        <w:pStyle w:val="Default"/>
        <w:rPr>
          <w:sz w:val="23"/>
          <w:szCs w:val="23"/>
        </w:rPr>
      </w:pPr>
    </w:p>
    <w:p w:rsidR="00F91B22" w:rsidRPr="003D1B2A" w:rsidRDefault="00F91B22" w:rsidP="00143CB6">
      <w:pPr>
        <w:pStyle w:val="Default"/>
        <w:rPr>
          <w:sz w:val="23"/>
          <w:szCs w:val="23"/>
        </w:rPr>
      </w:pPr>
      <w:r w:rsidRPr="003D1B2A">
        <w:rPr>
          <w:sz w:val="23"/>
          <w:szCs w:val="23"/>
        </w:rPr>
        <w:t xml:space="preserve">Parents are able to appeal a decision and must contact the Director, Public Schools NSW located in Maitland District Office. </w:t>
      </w:r>
    </w:p>
    <w:sectPr w:rsidR="00F91B22" w:rsidRPr="003D1B2A" w:rsidSect="009115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1BF"/>
    <w:multiLevelType w:val="hybridMultilevel"/>
    <w:tmpl w:val="EA7C279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BA00E6B"/>
    <w:multiLevelType w:val="hybridMultilevel"/>
    <w:tmpl w:val="8594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0D0B79"/>
    <w:multiLevelType w:val="hybridMultilevel"/>
    <w:tmpl w:val="03EE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FB4143"/>
    <w:multiLevelType w:val="hybridMultilevel"/>
    <w:tmpl w:val="F39A13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7058FF"/>
    <w:multiLevelType w:val="hybridMultilevel"/>
    <w:tmpl w:val="D196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2B"/>
    <w:rsid w:val="00143CB6"/>
    <w:rsid w:val="0027627F"/>
    <w:rsid w:val="0027664B"/>
    <w:rsid w:val="003D1B2A"/>
    <w:rsid w:val="0091152B"/>
    <w:rsid w:val="009770BC"/>
    <w:rsid w:val="00EE4904"/>
    <w:rsid w:val="00F61934"/>
    <w:rsid w:val="00F91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A3A8"/>
  <w15:chartTrackingRefBased/>
  <w15:docId w15:val="{C1F63381-5C46-410C-86E3-CAD9D8BB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2B"/>
    <w:pPr>
      <w:spacing w:after="0" w:line="240" w:lineRule="auto"/>
    </w:pPr>
    <w:rPr>
      <w:rFonts w:ascii="Comic Sans MS" w:eastAsia="Times New Roman" w:hAnsi="Comic Sans MS" w:cs="Times New Roman"/>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52B"/>
    <w:pPr>
      <w:jc w:val="center"/>
    </w:pPr>
    <w:rPr>
      <w:rFonts w:ascii="Times New Roman" w:hAnsi="Times New Roman"/>
      <w:b/>
      <w:bCs/>
    </w:rPr>
  </w:style>
  <w:style w:type="character" w:customStyle="1" w:styleId="TitleChar">
    <w:name w:val="Title Char"/>
    <w:basedOn w:val="DefaultParagraphFont"/>
    <w:link w:val="Title"/>
    <w:rsid w:val="0091152B"/>
    <w:rPr>
      <w:rFonts w:ascii="Times New Roman" w:eastAsia="Times New Roman" w:hAnsi="Times New Roman" w:cs="Times New Roman"/>
      <w:b/>
      <w:bCs/>
      <w:sz w:val="24"/>
      <w:szCs w:val="24"/>
      <w14:ligatures w14:val="none"/>
      <w14:cntxtAlts w14:val="0"/>
    </w:rPr>
  </w:style>
  <w:style w:type="paragraph" w:customStyle="1" w:styleId="Default">
    <w:name w:val="Default"/>
    <w:rsid w:val="009115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ducation.nsw.gov.au/policy-library/policies/enrolment-of-students-in-nsw-government-schools-a-summary-and-consolidation-of-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ke-p.schools.nsw.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 Kathy</dc:creator>
  <cp:keywords/>
  <dc:description/>
  <cp:lastModifiedBy>Nott, Kathy</cp:lastModifiedBy>
  <cp:revision>2</cp:revision>
  <dcterms:created xsi:type="dcterms:W3CDTF">2017-09-18T23:45:00Z</dcterms:created>
  <dcterms:modified xsi:type="dcterms:W3CDTF">2017-09-19T02:54:00Z</dcterms:modified>
</cp:coreProperties>
</file>